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 w:val="left" w:pos="4536"/>
        </w:tabs>
        <w:spacing w:after="0" w:before="0" w:line="276" w:lineRule="auto"/>
        <w:contextualSpacing w:val="0"/>
        <w:jc w:val="center"/>
      </w:pPr>
      <w:r w:rsidDel="00000000" w:rsidR="00000000" w:rsidRPr="00000000">
        <w:rPr>
          <w:rFonts w:ascii="Arial" w:cs="Arial" w:eastAsia="Arial" w:hAnsi="Arial"/>
          <w:b w:val="1"/>
          <w:sz w:val="36"/>
          <w:szCs w:val="36"/>
          <w:rtl w:val="0"/>
        </w:rPr>
        <w:t xml:space="preserve">MESKALIN</w:t>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9525</wp:posOffset>
            </wp:positionV>
            <wp:extent cx="1156335" cy="1162788"/>
            <wp:effectExtent b="0" l="0" r="0" t="0"/>
            <wp:wrapNone/>
            <wp:docPr descr="Skärmavbild 2015-05-11 kl. 17.08.06.png" id="1" name="image01.png"/>
            <a:graphic>
              <a:graphicData uri="http://schemas.openxmlformats.org/drawingml/2006/picture">
                <pic:pic>
                  <pic:nvPicPr>
                    <pic:cNvPr descr="Skärmavbild 2015-05-11 kl. 17.08.06.png" id="0" name="image01.png"/>
                    <pic:cNvPicPr preferRelativeResize="0"/>
                  </pic:nvPicPr>
                  <pic:blipFill>
                    <a:blip r:embed="rId5"/>
                    <a:srcRect b="0" l="0" r="0" t="0"/>
                    <a:stretch>
                      <a:fillRect/>
                    </a:stretch>
                  </pic:blipFill>
                  <pic:spPr>
                    <a:xfrm>
                      <a:off x="0" y="0"/>
                      <a:ext cx="1156335" cy="1162788"/>
                    </a:xfrm>
                    <a:prstGeom prst="rect"/>
                    <a:ln/>
                  </pic:spPr>
                </pic:pic>
              </a:graphicData>
            </a:graphic>
          </wp:anchor>
        </w:drawing>
      </w:r>
    </w:p>
    <w:p w:rsidR="00000000" w:rsidDel="00000000" w:rsidP="00000000" w:rsidRDefault="00000000" w:rsidRPr="00000000">
      <w:pPr>
        <w:tabs>
          <w:tab w:val="left" w:pos="1760"/>
        </w:tabs>
        <w:spacing w:after="0" w:before="0" w:lineRule="auto"/>
        <w:contextualSpacing w:val="0"/>
        <w:jc w:val="center"/>
      </w:pPr>
      <w:r w:rsidDel="00000000" w:rsidR="00000000" w:rsidRPr="00000000">
        <w:rPr>
          <w:rFonts w:ascii="Arial" w:cs="Arial" w:eastAsia="Arial" w:hAnsi="Arial"/>
          <w:b w:val="1"/>
          <w:sz w:val="32"/>
          <w:szCs w:val="32"/>
          <w:rtl w:val="0"/>
        </w:rPr>
        <w:t xml:space="preserve">Dagordning / Mötesprotokoll</w:t>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2552"/>
        </w:tabs>
        <w:spacing w:after="0" w:before="0" w:line="276" w:lineRule="auto"/>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11/5 - 2015</w:t>
      </w:r>
    </w:p>
    <w:p w:rsidR="00000000" w:rsidDel="00000000" w:rsidP="00000000" w:rsidRDefault="00000000" w:rsidRPr="00000000">
      <w:pPr>
        <w:tabs>
          <w:tab w:val="left" w:pos="2552"/>
        </w:tabs>
        <w:spacing w:after="0" w:before="0" w:line="276" w:lineRule="auto"/>
        <w:contextualSpacing w:val="0"/>
      </w:pPr>
      <w:r w:rsidDel="00000000" w:rsidR="00000000" w:rsidRPr="00000000">
        <w:rPr>
          <w:rFonts w:ascii="Arial" w:cs="Arial" w:eastAsia="Arial" w:hAnsi="Arial"/>
          <w:b w:val="1"/>
          <w:sz w:val="22"/>
          <w:szCs w:val="22"/>
          <w:rtl w:val="0"/>
        </w:rPr>
        <w:t xml:space="preserve">Plats: </w:t>
      </w:r>
      <w:r w:rsidDel="00000000" w:rsidR="00000000" w:rsidRPr="00000000">
        <w:rPr>
          <w:rFonts w:ascii="Arial" w:cs="Arial" w:eastAsia="Arial" w:hAnsi="Arial"/>
          <w:sz w:val="22"/>
          <w:szCs w:val="22"/>
          <w:rtl w:val="0"/>
        </w:rPr>
        <w:t xml:space="preserve">Södra vägen 9, 392 45 Kalmar</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Närvarande: Andrea Schmelter, Lina Nilsson, Martina Killander, Erik Bernhardsson, Michelle Derblom Jobe, Anton Hansson, Cecilia Magnusdotter Eriksson, Joanna Mierzejewska</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Mötets öppnande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förklarade mötet öppnat.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Fastställande av dagordning</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beslutade att fastställa den föreslagna dagordningen.</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Andrea Schmelter </w:t>
      </w:r>
      <w:r w:rsidDel="00000000" w:rsidR="00000000" w:rsidRPr="00000000">
        <w:rPr>
          <w:rFonts w:ascii="Arial" w:cs="Arial" w:eastAsia="Arial" w:hAnsi="Arial"/>
          <w:b w:val="0"/>
          <w:color w:val="000000"/>
          <w:sz w:val="22"/>
          <w:szCs w:val="22"/>
          <w:rtl w:val="0"/>
        </w:rPr>
        <w:t xml:space="preserve">som mötets 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Michelle Derblom Jobe</w:t>
      </w:r>
      <w:r w:rsidDel="00000000" w:rsidR="00000000" w:rsidRPr="00000000">
        <w:rPr>
          <w:rFonts w:ascii="Arial" w:cs="Arial" w:eastAsia="Arial" w:hAnsi="Arial"/>
          <w:b w:val="0"/>
          <w:color w:val="000000"/>
          <w:sz w:val="22"/>
          <w:szCs w:val="22"/>
          <w:rtl w:val="0"/>
        </w:rPr>
        <w:t xml:space="preserve"> som mötets 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Lina Nilsson och Erik Bernhardsson</w:t>
      </w:r>
      <w:r w:rsidDel="00000000" w:rsidR="00000000" w:rsidRPr="00000000">
        <w:rPr>
          <w:rFonts w:ascii="Arial" w:cs="Arial" w:eastAsia="Arial" w:hAnsi="Arial"/>
          <w:b w:val="0"/>
          <w:color w:val="000000"/>
          <w:sz w:val="22"/>
          <w:szCs w:val="22"/>
          <w:rtl w:val="0"/>
        </w:rPr>
        <w:t xml:space="preserve"> som justerare.</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§6</w:t>
      </w:r>
      <w:r w:rsidDel="00000000" w:rsidR="00000000" w:rsidRPr="00000000">
        <w:rPr>
          <w:rFonts w:ascii="Arial" w:cs="Arial" w:eastAsia="Arial" w:hAnsi="Arial"/>
          <w:b w:val="1"/>
          <w:rtl w:val="0"/>
        </w:rPr>
        <w:t xml:space="preserve"> Ekonomi</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Betalning för Toga-sittning via swish. Ca hälften av alla kontanter insatt på kontot, resten nästa vecka.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7</w:t>
      </w:r>
      <w:r w:rsidDel="00000000" w:rsidR="00000000" w:rsidRPr="00000000">
        <w:rPr>
          <w:rFonts w:ascii="Arial" w:cs="Arial" w:eastAsia="Arial" w:hAnsi="Arial"/>
          <w:b w:val="1"/>
          <w:rtl w:val="0"/>
        </w:rPr>
        <w:t xml:space="preserve"> Sexmästarna</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Sjösjukan kommer att ha extraöppet för vår skull på pubrundan, Meskalin behöver alltså inte boka. Nolleband räknas som medlemskap under nollningsveckan. </w:t>
        <w:br w:type="textWrapping"/>
        <w:t xml:space="preserve">Humanus har pubrunda samma dag som oss.</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Karolin behöver ett par jobbare till deras finsittning, veckan efter vår. </w:t>
        <w:br w:type="textWrapping"/>
        <w:t xml:space="preserve">Foton från finsittning klara, upp snarast. </w:t>
        <w:br w:type="textWrapping"/>
        <w:t xml:space="preserve">Filmteamet vill ha ett extra team till pubrundan och poängjakten för att kunna täcka upp allt. Exempelvis Erik, Michelle och Anton. </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8</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Introduktionen / Fadderutbildning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Förslag att tillsätta faddrar som ansvarar för specifika klasser. Tänk på klassindelning vid aktiviteter för att öka sammanhållningen klassvis. Två huvudfaddrar per klass och en huvudfadder till kursare. </w:t>
        <w:br w:type="textWrapping"/>
        <w:t xml:space="preserve">Två fotografer från JOM14 till nollningen.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Eventuellt ordna specielltfadderavtal för styrelsefaddrarna eftersom flera inte kan delta varje dag.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9</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De nya utbildningarna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Inför nollningen bör alla styrelsemedlemmar sätta sig in i de nya utbildningarna. Vilken byggnad de håller hus i, vilka kurser de läser osv.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10</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Trycksaker - Anton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Affisch till examensbankett i princip klar. Linnéstudenterna kan trycka. Sätta upp affischer på Nisbethska, Universitetsbiblioteket och Kalmar Nyckel.</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Meskalin-märken också klara. Beställ snarast. </w:t>
        <w:br w:type="textWrapping"/>
        <w:t xml:space="preserve">Tygpåsar fortfarande aktuellt, Anton har inte kollat upp.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Vi har fortfarande inte fått kontakt med tryckeriet för testtröjor, Erik åker dit och försöker fixa det. Beställ tröjor innan mitten av juni.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1</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Sponsor - Nollehäfte</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Viktigt att ordna med sponsorer till nollehäftet innan sponsoransvarig åker hem för sommaren.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2</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Slaget om Nyckeln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26 september, Ess, Spik och Meskalin kommer att delta i en tävling om Kalmar Nyckels bästa förening. Ett möte kommer att hållas om ca två veckor, bra om någon från Meskalin deltar på detta. Meskalin måste godkänna budget.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§13 </w:t>
      </w:r>
      <w:r w:rsidDel="00000000" w:rsidR="00000000" w:rsidRPr="00000000">
        <w:rPr>
          <w:rFonts w:ascii="Arial" w:cs="Arial" w:eastAsia="Arial" w:hAnsi="Arial"/>
          <w:b w:val="1"/>
          <w:rtl w:val="0"/>
        </w:rPr>
        <w:t xml:space="preserve">Sjösjukan (kommande evenemang)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Införa Sjösjukan som fast punkt på styrelsemöte. Efter nollningen kommer gäster att börja betala 50 kr från kl. 09.00.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Under nollningen kommer Sjösjukan inte kräva att någon från varje förening arbetar men det är naturligtvis bra om man ställer upp. </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§14 </w:t>
      </w:r>
      <w:r w:rsidDel="00000000" w:rsidR="00000000" w:rsidRPr="00000000">
        <w:rPr>
          <w:rFonts w:ascii="Arial" w:cs="Arial" w:eastAsia="Arial" w:hAnsi="Arial"/>
          <w:b w:val="1"/>
          <w:rtl w:val="0"/>
        </w:rPr>
        <w:t xml:space="preserve">Jobbarlag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Eventuellt införa ansvarig från Meskalin som ser till att det finns tillräckligt många arbetare till respektive ställe. I höst ska vi i förväg bestämma d</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agar då vi arbetar, förslagsvis fyra arbetare varannan vecka. Jobbarlag från styrelsen till Sjösjukan under nollningen. </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§15 </w:t>
      </w:r>
      <w:r w:rsidDel="00000000" w:rsidR="00000000" w:rsidRPr="00000000">
        <w:rPr>
          <w:rFonts w:ascii="Arial" w:cs="Arial" w:eastAsia="Arial" w:hAnsi="Arial"/>
          <w:b w:val="1"/>
          <w:rtl w:val="0"/>
        </w:rPr>
        <w:t xml:space="preserve">Kontoret/posthantering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Nycklar till styrelsemedlemmar saknas fortfarande men så fort ett protokoll från senaste årsmötet är inlämnat till vaktmästaren kan dessa hämtas ut. Postfacket måste kollas varje gång man jobbar. Under resten av vårterminen kommer kontoret endast att vara bemannat onsdagen innan examensbanketten (27/5). </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6</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rtl w:val="0"/>
        </w:rPr>
        <w:t xml:space="preserve">Övrigt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Styrelsefoto onsdag eller torsdag nästa vecka (20-21/5).</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Svar angående att få betalt till föreningen för att ringa nya elever har vi ännu inte fått svar på.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Vi vill oftare ha evenemang för Meskalins medlemmar. Mindre event i form av grillkväll, filmkväll, brännboll osv. Till hösten ska vi sikta på ett event i månaden. Se över möjlighet att köpa partytält. </w:t>
        <w:br w:type="textWrapping"/>
        <w:t xml:space="preserve">Fundera på en höstsittning tillsammans med annan förening.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Stormöte i samband med fadderutbildningen i augusti. </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Nästa möte infaller den </w:t>
      </w:r>
      <w:r w:rsidDel="00000000" w:rsidR="00000000" w:rsidRPr="00000000">
        <w:rPr>
          <w:rFonts w:ascii="Arial" w:cs="Arial" w:eastAsia="Arial" w:hAnsi="Arial"/>
          <w:sz w:val="22"/>
          <w:szCs w:val="22"/>
          <w:rtl w:val="0"/>
        </w:rPr>
        <w:t xml:space="preserve">24/5</w:t>
      </w:r>
      <w:r w:rsidDel="00000000" w:rsidR="00000000" w:rsidRPr="00000000">
        <w:rPr>
          <w:rFonts w:ascii="Arial" w:cs="Arial" w:eastAsia="Arial" w:hAnsi="Arial"/>
          <w:b w:val="0"/>
          <w:color w:val="000000"/>
          <w:sz w:val="22"/>
          <w:szCs w:val="22"/>
          <w:rtl w:val="0"/>
        </w:rPr>
        <w:t xml:space="preserve"> kl. </w:t>
      </w:r>
      <w:r w:rsidDel="00000000" w:rsidR="00000000" w:rsidRPr="00000000">
        <w:rPr>
          <w:rFonts w:ascii="Arial" w:cs="Arial" w:eastAsia="Arial" w:hAnsi="Arial"/>
          <w:sz w:val="22"/>
          <w:szCs w:val="22"/>
          <w:rtl w:val="0"/>
        </w:rPr>
        <w:t xml:space="preserve">19.00</w:t>
      </w:r>
      <w:r w:rsidDel="00000000" w:rsidR="00000000" w:rsidRPr="00000000">
        <w:rPr>
          <w:rFonts w:ascii="Arial" w:cs="Arial" w:eastAsia="Arial" w:hAnsi="Arial"/>
          <w:b w:val="0"/>
          <w:color w:val="000000"/>
          <w:sz w:val="22"/>
          <w:szCs w:val="22"/>
          <w:rtl w:val="0"/>
        </w:rPr>
        <w:t xml:space="preserve"> på </w:t>
      </w:r>
      <w:r w:rsidDel="00000000" w:rsidR="00000000" w:rsidRPr="00000000">
        <w:rPr>
          <w:rFonts w:ascii="Arial" w:cs="Arial" w:eastAsia="Arial" w:hAnsi="Arial"/>
          <w:sz w:val="22"/>
          <w:szCs w:val="22"/>
          <w:rtl w:val="0"/>
        </w:rPr>
        <w:t xml:space="preserve">än så länge okänd plats.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7</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color w:val="000000"/>
          <w:sz w:val="24"/>
          <w:szCs w:val="24"/>
          <w:rtl w:val="0"/>
        </w:rPr>
        <w:t xml:space="preserve">Mötet avslutas</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förklarade mötet avslutat.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b w:val="0"/>
          <w:color w:val="000000"/>
          <w:sz w:val="22"/>
          <w:szCs w:val="22"/>
          <w:rtl w:val="0"/>
        </w:rPr>
        <w:t xml:space="preserve">&lt;NAMN&gt;</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b w:val="0"/>
          <w:color w:val="000000"/>
          <w:sz w:val="22"/>
          <w:szCs w:val="22"/>
          <w:rtl w:val="0"/>
        </w:rPr>
        <w:t xml:space="preserve">&lt;NAMN&gt;</w:t>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t xml:space="preserve">Mötesordförande</w:t>
        <w:tab/>
        <w:tab/>
        <w:t xml:space="preserve">Mötessekreterare</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b w:val="0"/>
          <w:color w:val="000000"/>
          <w:sz w:val="22"/>
          <w:szCs w:val="22"/>
          <w:rtl w:val="0"/>
        </w:rPr>
        <w:t xml:space="preserve">&lt;NAMN&gt;</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b w:val="0"/>
          <w:color w:val="000000"/>
          <w:sz w:val="22"/>
          <w:szCs w:val="22"/>
          <w:rtl w:val="0"/>
        </w:rPr>
        <w:t xml:space="preserve">&lt;NAMN&gt;</w:t>
      </w: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2"/>
          <w:szCs w:val="22"/>
          <w:rtl w:val="0"/>
        </w:rPr>
        <w:tab/>
        <w:t xml:space="preserve">Justerare</w:t>
        <w:tab/>
        <w:tab/>
        <w:t xml:space="preserve">Justerare</w:t>
      </w:r>
    </w:p>
    <w:sectPr>
      <w:footerReference r:id="rId6" w:type="default"/>
      <w:pgSz w:h="16838" w:w="11906"/>
      <w:pgMar w:bottom="1417" w:top="85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7" w:before="0" w:line="276"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